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03" w:rsidRDefault="00F04D7C" w:rsidP="00F04D7C">
      <w:pPr>
        <w:jc w:val="center"/>
        <w:rPr>
          <w:sz w:val="28"/>
          <w:szCs w:val="28"/>
        </w:rPr>
      </w:pPr>
      <w:r w:rsidRPr="00F04D7C">
        <w:rPr>
          <w:sz w:val="28"/>
          <w:szCs w:val="28"/>
        </w:rPr>
        <w:t>Jeppesen Navigation Data Update</w:t>
      </w:r>
      <w:r>
        <w:rPr>
          <w:sz w:val="28"/>
          <w:szCs w:val="28"/>
        </w:rPr>
        <w:t xml:space="preserve"> Procedure</w:t>
      </w:r>
    </w:p>
    <w:p w:rsidR="00F04D7C" w:rsidRDefault="00F04D7C" w:rsidP="00F04D7C">
      <w:pPr>
        <w:pStyle w:val="ListParagraph"/>
        <w:numPr>
          <w:ilvl w:val="0"/>
          <w:numId w:val="1"/>
        </w:numPr>
        <w:rPr>
          <w:sz w:val="24"/>
          <w:szCs w:val="24"/>
        </w:rPr>
      </w:pPr>
      <w:r>
        <w:rPr>
          <w:sz w:val="24"/>
          <w:szCs w:val="24"/>
        </w:rPr>
        <w:t>Get the Data Card and USB Adapter out of the cardboard Jeppesen box in the upper right drawer of the credenza, just to the left of the computer, in the Flight Planning Room.</w:t>
      </w:r>
    </w:p>
    <w:p w:rsidR="00F04D7C" w:rsidRDefault="00F04D7C" w:rsidP="00F04D7C">
      <w:pPr>
        <w:pStyle w:val="ListParagraph"/>
        <w:numPr>
          <w:ilvl w:val="0"/>
          <w:numId w:val="1"/>
        </w:numPr>
        <w:rPr>
          <w:sz w:val="24"/>
          <w:szCs w:val="24"/>
        </w:rPr>
      </w:pPr>
      <w:r>
        <w:rPr>
          <w:sz w:val="24"/>
          <w:szCs w:val="24"/>
        </w:rPr>
        <w:t>Insert the Data Card into the USB Adapter with the sticker facing up. The adapter should have “Jeppesen” facing up. Press the Data Card firmly into place. Remove the cap on the USB Adapter covering the USB connecter and insert into one of the front USB slots in the computer.</w:t>
      </w:r>
    </w:p>
    <w:p w:rsidR="00F04D7C" w:rsidRDefault="00F04D7C" w:rsidP="00F04D7C">
      <w:pPr>
        <w:pStyle w:val="ListParagraph"/>
        <w:numPr>
          <w:ilvl w:val="0"/>
          <w:numId w:val="1"/>
        </w:numPr>
        <w:rPr>
          <w:sz w:val="24"/>
          <w:szCs w:val="24"/>
        </w:rPr>
      </w:pPr>
      <w:r>
        <w:rPr>
          <w:sz w:val="24"/>
          <w:szCs w:val="24"/>
        </w:rPr>
        <w:t>On the computer desktop, double-click on the “Jeppesen Distribution Manager” icon to start the program.</w:t>
      </w:r>
    </w:p>
    <w:p w:rsidR="00F04D7C" w:rsidRDefault="00F04D7C" w:rsidP="00F04D7C">
      <w:pPr>
        <w:pStyle w:val="ListParagraph"/>
        <w:numPr>
          <w:ilvl w:val="0"/>
          <w:numId w:val="1"/>
        </w:numPr>
        <w:rPr>
          <w:sz w:val="24"/>
          <w:szCs w:val="24"/>
        </w:rPr>
      </w:pPr>
      <w:r>
        <w:rPr>
          <w:sz w:val="24"/>
          <w:szCs w:val="24"/>
        </w:rPr>
        <w:t>Upon seeing the “Welcome to Jeppesen Distribution Manager” window:</w:t>
      </w:r>
    </w:p>
    <w:p w:rsidR="00F04D7C" w:rsidRDefault="00F04D7C" w:rsidP="00F04D7C">
      <w:pPr>
        <w:pStyle w:val="ListParagraph"/>
        <w:numPr>
          <w:ilvl w:val="1"/>
          <w:numId w:val="1"/>
        </w:numPr>
        <w:rPr>
          <w:sz w:val="24"/>
          <w:szCs w:val="24"/>
        </w:rPr>
      </w:pPr>
      <w:r>
        <w:rPr>
          <w:sz w:val="24"/>
          <w:szCs w:val="24"/>
        </w:rPr>
        <w:t>Enter the username and password—see the Manager if you’re unfamiliar.</w:t>
      </w:r>
    </w:p>
    <w:p w:rsidR="00F04D7C" w:rsidRDefault="00F04D7C" w:rsidP="00F04D7C">
      <w:pPr>
        <w:pStyle w:val="ListParagraph"/>
        <w:numPr>
          <w:ilvl w:val="1"/>
          <w:numId w:val="1"/>
        </w:numPr>
        <w:rPr>
          <w:sz w:val="24"/>
          <w:szCs w:val="24"/>
        </w:rPr>
      </w:pPr>
      <w:r>
        <w:rPr>
          <w:sz w:val="24"/>
          <w:szCs w:val="24"/>
        </w:rPr>
        <w:t>Click “I agree to this software license.”</w:t>
      </w:r>
    </w:p>
    <w:p w:rsidR="00F04D7C" w:rsidRDefault="00F04D7C" w:rsidP="00F04D7C">
      <w:pPr>
        <w:pStyle w:val="ListParagraph"/>
        <w:numPr>
          <w:ilvl w:val="1"/>
          <w:numId w:val="1"/>
        </w:numPr>
        <w:rPr>
          <w:sz w:val="24"/>
          <w:szCs w:val="24"/>
        </w:rPr>
      </w:pPr>
      <w:r>
        <w:rPr>
          <w:sz w:val="24"/>
          <w:szCs w:val="24"/>
        </w:rPr>
        <w:t>Click “I agree to this data license.”</w:t>
      </w:r>
    </w:p>
    <w:p w:rsidR="00621D89" w:rsidRDefault="00A7268D" w:rsidP="00621D89">
      <w:pPr>
        <w:pStyle w:val="ListParagraph"/>
        <w:numPr>
          <w:ilvl w:val="0"/>
          <w:numId w:val="1"/>
        </w:numPr>
        <w:rPr>
          <w:sz w:val="24"/>
          <w:szCs w:val="24"/>
        </w:rPr>
      </w:pPr>
      <w:r>
        <w:rPr>
          <w:sz w:val="24"/>
          <w:szCs w:val="24"/>
        </w:rPr>
        <w:t xml:space="preserve">The main window of the program will show the possible data transfers that are available. Click on the data set that you want to use. This will usually be the one with </w:t>
      </w:r>
      <w:r w:rsidR="002F2F81">
        <w:rPr>
          <w:sz w:val="24"/>
          <w:szCs w:val="24"/>
        </w:rPr>
        <w:t xml:space="preserve">a </w:t>
      </w:r>
      <w:r>
        <w:rPr>
          <w:sz w:val="24"/>
          <w:szCs w:val="24"/>
        </w:rPr>
        <w:t>green vertical bar on the left side of the entry. You may also select a download in the immediate future (orange bar), if that is preferable for the next instrument flight.</w:t>
      </w:r>
    </w:p>
    <w:p w:rsidR="00621D89" w:rsidRPr="00621D89" w:rsidRDefault="00621D89" w:rsidP="00621D89">
      <w:pPr>
        <w:pStyle w:val="ListParagraph"/>
        <w:numPr>
          <w:ilvl w:val="0"/>
          <w:numId w:val="1"/>
        </w:numPr>
        <w:rPr>
          <w:sz w:val="24"/>
          <w:szCs w:val="24"/>
        </w:rPr>
      </w:pPr>
      <w:r>
        <w:rPr>
          <w:sz w:val="24"/>
          <w:szCs w:val="24"/>
        </w:rPr>
        <w:t>Click on “Transfer to Device.”</w:t>
      </w:r>
    </w:p>
    <w:p w:rsidR="00A7268D" w:rsidRDefault="00A7268D" w:rsidP="00F04D7C">
      <w:pPr>
        <w:pStyle w:val="ListParagraph"/>
        <w:numPr>
          <w:ilvl w:val="0"/>
          <w:numId w:val="1"/>
        </w:numPr>
        <w:rPr>
          <w:sz w:val="24"/>
          <w:szCs w:val="24"/>
        </w:rPr>
      </w:pPr>
      <w:r>
        <w:rPr>
          <w:sz w:val="24"/>
          <w:szCs w:val="24"/>
        </w:rPr>
        <w:t>When you see the “Choose a Location” dialog box pop-up, note that the “16 MB WAAS Silver Label” data card is selected and click on “Continue.”</w:t>
      </w:r>
    </w:p>
    <w:p w:rsidR="00A7268D" w:rsidRDefault="00621D89" w:rsidP="00F04D7C">
      <w:pPr>
        <w:pStyle w:val="ListParagraph"/>
        <w:numPr>
          <w:ilvl w:val="0"/>
          <w:numId w:val="1"/>
        </w:numPr>
        <w:rPr>
          <w:sz w:val="24"/>
          <w:szCs w:val="24"/>
        </w:rPr>
      </w:pPr>
      <w:r>
        <w:rPr>
          <w:sz w:val="24"/>
          <w:szCs w:val="24"/>
        </w:rPr>
        <w:t>Wait for:</w:t>
      </w:r>
    </w:p>
    <w:p w:rsidR="00621D89" w:rsidRDefault="00621D89" w:rsidP="00621D89">
      <w:pPr>
        <w:pStyle w:val="ListParagraph"/>
        <w:numPr>
          <w:ilvl w:val="1"/>
          <w:numId w:val="1"/>
        </w:numPr>
        <w:rPr>
          <w:sz w:val="24"/>
          <w:szCs w:val="24"/>
        </w:rPr>
      </w:pPr>
      <w:r>
        <w:rPr>
          <w:sz w:val="24"/>
          <w:szCs w:val="24"/>
        </w:rPr>
        <w:t>“Writing”</w:t>
      </w:r>
    </w:p>
    <w:p w:rsidR="00621D89" w:rsidRDefault="00621D89" w:rsidP="00621D89">
      <w:pPr>
        <w:pStyle w:val="ListParagraph"/>
        <w:numPr>
          <w:ilvl w:val="1"/>
          <w:numId w:val="1"/>
        </w:numPr>
        <w:rPr>
          <w:sz w:val="24"/>
          <w:szCs w:val="24"/>
        </w:rPr>
      </w:pPr>
      <w:r>
        <w:rPr>
          <w:sz w:val="24"/>
          <w:szCs w:val="24"/>
        </w:rPr>
        <w:t>“Verifying”</w:t>
      </w:r>
    </w:p>
    <w:p w:rsidR="00621D89" w:rsidRDefault="00621D89" w:rsidP="00621D89">
      <w:pPr>
        <w:pStyle w:val="ListParagraph"/>
        <w:numPr>
          <w:ilvl w:val="1"/>
          <w:numId w:val="1"/>
        </w:numPr>
        <w:rPr>
          <w:sz w:val="24"/>
          <w:szCs w:val="24"/>
        </w:rPr>
      </w:pPr>
      <w:r>
        <w:rPr>
          <w:sz w:val="24"/>
          <w:szCs w:val="24"/>
        </w:rPr>
        <w:t>“Transfer Completed”</w:t>
      </w:r>
    </w:p>
    <w:p w:rsidR="00621D89" w:rsidRDefault="002F2F81" w:rsidP="00621D89">
      <w:pPr>
        <w:pStyle w:val="ListParagraph"/>
        <w:numPr>
          <w:ilvl w:val="0"/>
          <w:numId w:val="1"/>
        </w:numPr>
        <w:rPr>
          <w:sz w:val="24"/>
          <w:szCs w:val="24"/>
        </w:rPr>
      </w:pPr>
      <w:r>
        <w:rPr>
          <w:sz w:val="24"/>
          <w:szCs w:val="24"/>
        </w:rPr>
        <w:t>C</w:t>
      </w:r>
      <w:r w:rsidR="00621D89">
        <w:rPr>
          <w:sz w:val="24"/>
          <w:szCs w:val="24"/>
        </w:rPr>
        <w:t>lose the Jeppesen Distribution Manager Window and program.</w:t>
      </w:r>
    </w:p>
    <w:p w:rsidR="00621D89" w:rsidRDefault="00621D89" w:rsidP="00621D89">
      <w:pPr>
        <w:pStyle w:val="ListParagraph"/>
        <w:numPr>
          <w:ilvl w:val="0"/>
          <w:numId w:val="1"/>
        </w:numPr>
        <w:rPr>
          <w:sz w:val="24"/>
          <w:szCs w:val="24"/>
        </w:rPr>
      </w:pPr>
      <w:r>
        <w:rPr>
          <w:sz w:val="24"/>
          <w:szCs w:val="24"/>
        </w:rPr>
        <w:t>Remove the Jeppesen USB Adapter from the computer and replace the connecter cover.</w:t>
      </w:r>
    </w:p>
    <w:p w:rsidR="00621D89" w:rsidRDefault="00621D89" w:rsidP="00621D89">
      <w:pPr>
        <w:pStyle w:val="ListParagraph"/>
        <w:numPr>
          <w:ilvl w:val="0"/>
          <w:numId w:val="1"/>
        </w:numPr>
        <w:rPr>
          <w:sz w:val="24"/>
          <w:szCs w:val="24"/>
        </w:rPr>
      </w:pPr>
      <w:r>
        <w:rPr>
          <w:sz w:val="24"/>
          <w:szCs w:val="24"/>
        </w:rPr>
        <w:t>Remove the Data Card from the USB Adapter.</w:t>
      </w:r>
    </w:p>
    <w:p w:rsidR="00621D89" w:rsidRDefault="00621D89" w:rsidP="00621D89">
      <w:pPr>
        <w:pStyle w:val="ListParagraph"/>
        <w:numPr>
          <w:ilvl w:val="0"/>
          <w:numId w:val="1"/>
        </w:numPr>
        <w:rPr>
          <w:sz w:val="24"/>
          <w:szCs w:val="24"/>
        </w:rPr>
      </w:pPr>
      <w:r>
        <w:rPr>
          <w:sz w:val="24"/>
          <w:szCs w:val="24"/>
        </w:rPr>
        <w:t xml:space="preserve">Take </w:t>
      </w:r>
      <w:r w:rsidR="002F2F81">
        <w:rPr>
          <w:sz w:val="24"/>
          <w:szCs w:val="24"/>
        </w:rPr>
        <w:t xml:space="preserve">the </w:t>
      </w:r>
      <w:bookmarkStart w:id="0" w:name="_GoBack"/>
      <w:bookmarkEnd w:id="0"/>
      <w:r>
        <w:rPr>
          <w:sz w:val="24"/>
          <w:szCs w:val="24"/>
        </w:rPr>
        <w:t>Data Card to the airplane (N1147X).</w:t>
      </w:r>
    </w:p>
    <w:p w:rsidR="00621D89" w:rsidRDefault="00621D89" w:rsidP="00621D89">
      <w:pPr>
        <w:pStyle w:val="ListParagraph"/>
        <w:numPr>
          <w:ilvl w:val="0"/>
          <w:numId w:val="1"/>
        </w:numPr>
        <w:rPr>
          <w:sz w:val="24"/>
          <w:szCs w:val="24"/>
        </w:rPr>
      </w:pPr>
      <w:r>
        <w:rPr>
          <w:sz w:val="24"/>
          <w:szCs w:val="24"/>
        </w:rPr>
        <w:t>Remove the expired Data Card from the GNS-530. Do this by finding the card on the bottom, left-hand side of the GNS-530 below the “OBS” button. Slide your finger from the left to right causing the extraction lever to pop out. Rotate the lever to 90 degrees (sticking straight out) and pull to extract the card from the GNS-530. Set the card aside so as not to confuse the two cards.</w:t>
      </w:r>
    </w:p>
    <w:p w:rsidR="00621D89" w:rsidRDefault="00621D89" w:rsidP="00621D89">
      <w:pPr>
        <w:pStyle w:val="ListParagraph"/>
        <w:numPr>
          <w:ilvl w:val="0"/>
          <w:numId w:val="1"/>
        </w:numPr>
        <w:rPr>
          <w:sz w:val="24"/>
          <w:szCs w:val="24"/>
        </w:rPr>
      </w:pPr>
      <w:r>
        <w:rPr>
          <w:sz w:val="24"/>
          <w:szCs w:val="24"/>
        </w:rPr>
        <w:t>Insert the current Data Card with the printed sticker side up. Press firmly into place.</w:t>
      </w:r>
    </w:p>
    <w:p w:rsidR="00621D89" w:rsidRDefault="00621D89" w:rsidP="00621D89">
      <w:pPr>
        <w:pStyle w:val="ListParagraph"/>
        <w:numPr>
          <w:ilvl w:val="0"/>
          <w:numId w:val="1"/>
        </w:numPr>
        <w:rPr>
          <w:sz w:val="24"/>
          <w:szCs w:val="24"/>
        </w:rPr>
      </w:pPr>
      <w:r>
        <w:rPr>
          <w:sz w:val="24"/>
          <w:szCs w:val="24"/>
        </w:rPr>
        <w:t>Use the Master Switch to apply battery power to the airplane.</w:t>
      </w:r>
    </w:p>
    <w:p w:rsidR="00621D89" w:rsidRDefault="00621D89" w:rsidP="00621D89">
      <w:pPr>
        <w:pStyle w:val="ListParagraph"/>
        <w:numPr>
          <w:ilvl w:val="0"/>
          <w:numId w:val="1"/>
        </w:numPr>
        <w:rPr>
          <w:sz w:val="24"/>
          <w:szCs w:val="24"/>
        </w:rPr>
      </w:pPr>
      <w:r>
        <w:rPr>
          <w:sz w:val="24"/>
          <w:szCs w:val="24"/>
        </w:rPr>
        <w:t>Turn the GNS-530 power on.</w:t>
      </w:r>
    </w:p>
    <w:p w:rsidR="002F2F81" w:rsidRDefault="00621D89" w:rsidP="00621D89">
      <w:pPr>
        <w:pStyle w:val="ListParagraph"/>
        <w:numPr>
          <w:ilvl w:val="0"/>
          <w:numId w:val="1"/>
        </w:numPr>
        <w:rPr>
          <w:sz w:val="24"/>
          <w:szCs w:val="24"/>
        </w:rPr>
      </w:pPr>
      <w:r>
        <w:rPr>
          <w:sz w:val="24"/>
          <w:szCs w:val="24"/>
        </w:rPr>
        <w:t xml:space="preserve">Ensure the Aviation Database has the new expiration date—the one you </w:t>
      </w:r>
      <w:r w:rsidR="002F2F81">
        <w:rPr>
          <w:sz w:val="24"/>
          <w:szCs w:val="24"/>
        </w:rPr>
        <w:t>selected in the Jeppesen Distribution Manager.</w:t>
      </w:r>
    </w:p>
    <w:p w:rsidR="002F2F81" w:rsidRDefault="002F2F81" w:rsidP="00621D89">
      <w:pPr>
        <w:pStyle w:val="ListParagraph"/>
        <w:numPr>
          <w:ilvl w:val="0"/>
          <w:numId w:val="1"/>
        </w:numPr>
        <w:rPr>
          <w:sz w:val="24"/>
          <w:szCs w:val="24"/>
        </w:rPr>
      </w:pPr>
      <w:r>
        <w:rPr>
          <w:sz w:val="24"/>
          <w:szCs w:val="24"/>
        </w:rPr>
        <w:t>Acknowledge “OK?” by pressing the “ENT” button.</w:t>
      </w:r>
    </w:p>
    <w:p w:rsidR="002F2F81" w:rsidRDefault="002F2F81" w:rsidP="00621D89">
      <w:pPr>
        <w:pStyle w:val="ListParagraph"/>
        <w:numPr>
          <w:ilvl w:val="0"/>
          <w:numId w:val="1"/>
        </w:numPr>
        <w:rPr>
          <w:sz w:val="24"/>
          <w:szCs w:val="24"/>
        </w:rPr>
      </w:pPr>
      <w:r>
        <w:rPr>
          <w:sz w:val="24"/>
          <w:szCs w:val="24"/>
        </w:rPr>
        <w:lastRenderedPageBreak/>
        <w:t>Acknowledge the self-test.</w:t>
      </w:r>
    </w:p>
    <w:p w:rsidR="002F2F81" w:rsidRDefault="002F2F81" w:rsidP="00621D89">
      <w:pPr>
        <w:pStyle w:val="ListParagraph"/>
        <w:numPr>
          <w:ilvl w:val="0"/>
          <w:numId w:val="1"/>
        </w:numPr>
        <w:rPr>
          <w:sz w:val="24"/>
          <w:szCs w:val="24"/>
        </w:rPr>
      </w:pPr>
      <w:r>
        <w:rPr>
          <w:sz w:val="24"/>
          <w:szCs w:val="24"/>
        </w:rPr>
        <w:t>Ensure that the navigation displays are normal.</w:t>
      </w:r>
    </w:p>
    <w:p w:rsidR="002F2F81" w:rsidRDefault="002F2F81" w:rsidP="00621D89">
      <w:pPr>
        <w:pStyle w:val="ListParagraph"/>
        <w:numPr>
          <w:ilvl w:val="0"/>
          <w:numId w:val="1"/>
        </w:numPr>
        <w:rPr>
          <w:sz w:val="24"/>
          <w:szCs w:val="24"/>
        </w:rPr>
      </w:pPr>
      <w:r>
        <w:rPr>
          <w:sz w:val="24"/>
          <w:szCs w:val="24"/>
        </w:rPr>
        <w:t>Power off the GNS-530.</w:t>
      </w:r>
    </w:p>
    <w:p w:rsidR="002F2F81" w:rsidRDefault="002F2F81" w:rsidP="00621D89">
      <w:pPr>
        <w:pStyle w:val="ListParagraph"/>
        <w:numPr>
          <w:ilvl w:val="0"/>
          <w:numId w:val="1"/>
        </w:numPr>
        <w:rPr>
          <w:sz w:val="24"/>
          <w:szCs w:val="24"/>
        </w:rPr>
      </w:pPr>
      <w:r>
        <w:rPr>
          <w:sz w:val="24"/>
          <w:szCs w:val="24"/>
        </w:rPr>
        <w:t>Power off the airplane.</w:t>
      </w:r>
    </w:p>
    <w:p w:rsidR="002F2F81" w:rsidRDefault="002F2F81" w:rsidP="00621D89">
      <w:pPr>
        <w:pStyle w:val="ListParagraph"/>
        <w:numPr>
          <w:ilvl w:val="0"/>
          <w:numId w:val="1"/>
        </w:numPr>
        <w:rPr>
          <w:sz w:val="24"/>
          <w:szCs w:val="24"/>
        </w:rPr>
      </w:pPr>
      <w:r>
        <w:rPr>
          <w:sz w:val="24"/>
          <w:szCs w:val="24"/>
        </w:rPr>
        <w:t>Take the expired Data Card back to the Flight Planning Room.</w:t>
      </w:r>
    </w:p>
    <w:p w:rsidR="002F2F81" w:rsidRDefault="002F2F81" w:rsidP="00621D89">
      <w:pPr>
        <w:pStyle w:val="ListParagraph"/>
        <w:numPr>
          <w:ilvl w:val="0"/>
          <w:numId w:val="1"/>
        </w:numPr>
        <w:rPr>
          <w:sz w:val="24"/>
          <w:szCs w:val="24"/>
        </w:rPr>
      </w:pPr>
      <w:r>
        <w:rPr>
          <w:sz w:val="24"/>
          <w:szCs w:val="24"/>
        </w:rPr>
        <w:t>Replace the Data Card and the USB Adapter into the Jeppesen cardboard box and put the box back into the credenza drawer.</w:t>
      </w:r>
    </w:p>
    <w:p w:rsidR="00621D89" w:rsidRPr="00F04D7C" w:rsidRDefault="002F2F81" w:rsidP="00621D89">
      <w:pPr>
        <w:pStyle w:val="ListParagraph"/>
        <w:numPr>
          <w:ilvl w:val="0"/>
          <w:numId w:val="1"/>
        </w:numPr>
        <w:rPr>
          <w:sz w:val="24"/>
          <w:szCs w:val="24"/>
        </w:rPr>
      </w:pPr>
      <w:r>
        <w:rPr>
          <w:sz w:val="24"/>
          <w:szCs w:val="24"/>
        </w:rPr>
        <w:t>Log the update in the airplane’s ADB. The form is after the “Scheduled Maintenance” tab.</w:t>
      </w:r>
      <w:r w:rsidR="00621D89">
        <w:rPr>
          <w:sz w:val="24"/>
          <w:szCs w:val="24"/>
        </w:rPr>
        <w:t xml:space="preserve"> </w:t>
      </w:r>
    </w:p>
    <w:sectPr w:rsidR="00621D89" w:rsidRPr="00F04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06C"/>
    <w:multiLevelType w:val="hybridMultilevel"/>
    <w:tmpl w:val="CE309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7C"/>
    <w:rsid w:val="002F2F81"/>
    <w:rsid w:val="003D2FA8"/>
    <w:rsid w:val="00621D89"/>
    <w:rsid w:val="00720EA4"/>
    <w:rsid w:val="00A7268D"/>
    <w:rsid w:val="00F0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070D"/>
  <w15:chartTrackingRefBased/>
  <w15:docId w15:val="{7D72D505-D632-46F5-85A9-65BFF57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 S CTR, PMA-271</dc:creator>
  <cp:keywords/>
  <dc:description/>
  <cp:lastModifiedBy>Taylor, John S CTR, PMA-271</cp:lastModifiedBy>
  <cp:revision>1</cp:revision>
  <dcterms:created xsi:type="dcterms:W3CDTF">2019-09-03T19:42:00Z</dcterms:created>
  <dcterms:modified xsi:type="dcterms:W3CDTF">2019-09-03T20:25:00Z</dcterms:modified>
</cp:coreProperties>
</file>